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  <w:r>
        <w:rPr>
          <w:rFonts w:ascii="黑体" w:hAnsi="黑体" w:eastAsia="黑体"/>
          <w:b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12319000</wp:posOffset>
            </wp:positionH>
            <wp:positionV relativeFrom="topMargin">
              <wp:posOffset>11379200</wp:posOffset>
            </wp:positionV>
            <wp:extent cx="469900" cy="368300"/>
            <wp:effectExtent l="0" t="0" r="6350" b="12700"/>
            <wp:wrapNone/>
            <wp:docPr id="100179" name="图片 10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" name="图片 1001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</w:rPr>
        <w:t>立体几何常用二级结论及解题方法梳理</w:t>
      </w:r>
    </w:p>
    <w:p>
      <w:pPr>
        <w:spacing w:line="0" w:lineRule="atLeast"/>
        <w:jc w:val="center"/>
        <w:rPr>
          <w:rFonts w:ascii="楷体" w:hAnsi="楷体" w:eastAsia="楷体"/>
          <w:b/>
          <w:color w:val="000000" w:themeColor="text1"/>
          <w:szCs w:val="21"/>
        </w:rPr>
      </w:pP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1.</w:t>
      </w:r>
      <w:r>
        <w:rPr>
          <w:rFonts w:hint="eastAsia" w:ascii="楷体" w:hAnsi="楷体" w:eastAsia="楷体"/>
          <w:color w:val="000000" w:themeColor="text1"/>
          <w:szCs w:val="21"/>
        </w:rPr>
        <w:t>从一点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2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出发的三条射线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2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2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2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.若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29" o:spt="75" type="#_x0000_t75" style="height:12.75pt;width: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,则点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3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在平面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31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 xml:space="preserve">上的射影在  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32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的平分线上；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2.</w:t>
      </w:r>
      <w:r>
        <w:rPr>
          <w:rFonts w:hint="eastAsia" w:ascii="楷体" w:hAnsi="楷体" w:eastAsia="楷体"/>
          <w:color w:val="000000" w:themeColor="text1"/>
          <w:szCs w:val="21"/>
        </w:rPr>
        <w:t>立平斜三角余弦公式：(图略)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3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和平面所成的角是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34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35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在平面内,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3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和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3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的射影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38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成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3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  设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40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41" o:spt="75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3.</w:t>
      </w:r>
      <w:r>
        <w:rPr>
          <w:rFonts w:hint="eastAsia" w:ascii="楷体" w:hAnsi="楷体" w:eastAsia="楷体"/>
          <w:color w:val="000000" w:themeColor="text1"/>
          <w:szCs w:val="21"/>
        </w:rPr>
        <w:t>异面直线所成角的求法：⑴平移法：在异面直线中的一条直线中选择一特殊点,作另一条的平行线.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⑵补形法：把空间图形补成熟悉的或完整的几何体,如正方体、平行六面体、长方体等,其目的在于容易发现两条异面直线间的关系；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4.</w:t>
      </w:r>
      <w:r>
        <w:rPr>
          <w:rFonts w:hint="eastAsia" w:ascii="楷体" w:hAnsi="楷体" w:eastAsia="楷体"/>
          <w:color w:val="000000" w:themeColor="text1"/>
          <w:szCs w:val="21"/>
        </w:rPr>
        <w:t>直线与平面所成角：过斜线上某个特殊点作出平面的垂线段,是产生线面角的关键.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5.</w:t>
      </w:r>
      <w:r>
        <w:rPr>
          <w:rFonts w:hint="eastAsia" w:ascii="楷体" w:hAnsi="楷体" w:eastAsia="楷体"/>
          <w:color w:val="000000" w:themeColor="text1"/>
          <w:szCs w:val="21"/>
        </w:rPr>
        <w:t>二面角的求法：⑴定义法；⑵三垂线法；⑶垂面法；⑷射影法：利用面积射影公式</w:t>
      </w:r>
      <w:r>
        <w:rPr>
          <w:rFonts w:hint="eastAsia" w:ascii="楷体" w:hAnsi="楷体" w:eastAsia="楷体"/>
          <w:color w:val="000000" w:themeColor="text1"/>
          <w:position w:val="-12"/>
          <w:szCs w:val="21"/>
        </w:rPr>
        <w:object>
          <v:shape id="_x0000_i1042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position w:val="-12"/>
          <w:szCs w:val="21"/>
        </w:rPr>
        <w:t>，</w:t>
      </w:r>
      <w:r>
        <w:rPr>
          <w:rFonts w:hint="eastAsia" w:ascii="楷体" w:hAnsi="楷体" w:eastAsia="楷体"/>
          <w:color w:val="000000" w:themeColor="text1"/>
          <w:szCs w:val="21"/>
        </w:rPr>
        <w:t xml:space="preserve">  其中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为平面角的大小，此方法不必在图形中画出平面角；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6.</w:t>
      </w:r>
      <w:r>
        <w:rPr>
          <w:rFonts w:hint="eastAsia" w:ascii="楷体" w:hAnsi="楷体" w:eastAsia="楷体"/>
          <w:color w:val="000000" w:themeColor="text1"/>
          <w:szCs w:val="21"/>
        </w:rPr>
        <w:t>空间距离的求法：⑴两异面直线间的距离，高考要求是给出公垂线,所以一般先利用垂直作出公垂    线,然后再进行计算.⑵求点到直线的距离,一般用三垂线定理作出垂线再求解.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 ⑶求点到平面的距离,一是用垂面法,借助面面垂直的性质来作.因此,确定已知面的垂面是关键；二是不作出公垂线,转化为求三棱锥的高,利用等体积法列方程求解.</w:t>
      </w:r>
    </w:p>
    <w:p>
      <w:pPr>
        <w:spacing w:line="0" w:lineRule="atLeast"/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7.用向量方法求空间角和距离：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⑴</w:t>
      </w:r>
      <w:r>
        <w:rPr>
          <w:rFonts w:hint="eastAsia" w:ascii="楷体" w:hAnsi="楷体" w:eastAsia="楷体"/>
          <w:b/>
          <w:color w:val="000000" w:themeColor="text1"/>
          <w:szCs w:val="21"/>
        </w:rPr>
        <w:t>求异面直线所成的角</w:t>
      </w:r>
      <w:r>
        <w:rPr>
          <w:rFonts w:hint="eastAsia" w:ascii="楷体" w:hAnsi="楷体" w:eastAsia="楷体"/>
          <w:color w:val="000000" w:themeColor="text1"/>
          <w:szCs w:val="21"/>
        </w:rPr>
        <w:t>：设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4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5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分别为异面直线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7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的方向向量,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 则两异面直线所成的角</w:t>
      </w:r>
      <w:r>
        <w:rPr>
          <w:rFonts w:hint="eastAsia" w:ascii="楷体" w:hAnsi="楷体" w:eastAsia="楷体"/>
          <w:color w:val="000000" w:themeColor="text1"/>
          <w:position w:val="-26"/>
          <w:szCs w:val="21"/>
        </w:rPr>
        <w:object>
          <v:shape id="_x0000_i1048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.⑵</w:t>
      </w:r>
      <w:r>
        <w:rPr>
          <w:rFonts w:hint="eastAsia" w:ascii="楷体" w:hAnsi="楷体" w:eastAsia="楷体"/>
          <w:b/>
          <w:color w:val="000000" w:themeColor="text1"/>
          <w:szCs w:val="21"/>
        </w:rPr>
        <w:t>求线面角</w:t>
      </w:r>
      <w:r>
        <w:rPr>
          <w:rFonts w:hint="eastAsia" w:ascii="楷体" w:hAnsi="楷体" w:eastAsia="楷体"/>
          <w:color w:val="000000" w:themeColor="text1"/>
          <w:szCs w:val="21"/>
        </w:rPr>
        <w:t>：设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49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是斜线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的方向向量,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1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是平面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  法向量,则斜线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与平面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所成的角</w:t>
      </w:r>
      <w:r>
        <w:rPr>
          <w:rFonts w:hint="eastAsia" w:ascii="楷体" w:hAnsi="楷体" w:eastAsia="楷体"/>
          <w:color w:val="000000" w:themeColor="text1"/>
          <w:position w:val="-26"/>
          <w:szCs w:val="21"/>
        </w:rPr>
        <w:object>
          <v:shape id="_x0000_i1055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  <w:r>
        <w:rPr>
          <w:rFonts w:hint="eastAsia" w:ascii="楷体" w:hAnsi="楷体" w:eastAsia="楷体"/>
          <w:b/>
          <w:color w:val="000000" w:themeColor="text1"/>
          <w:szCs w:val="21"/>
        </w:rPr>
        <w:t xml:space="preserve"> </w:t>
      </w:r>
      <w:r>
        <w:rPr>
          <w:rFonts w:hint="eastAsia" w:ascii="楷体" w:hAnsi="楷体" w:eastAsia="楷体"/>
          <w:color w:val="000000" w:themeColor="text1"/>
          <w:szCs w:val="21"/>
        </w:rPr>
        <w:t>⑶</w:t>
      </w:r>
      <w:r>
        <w:rPr>
          <w:rFonts w:hint="eastAsia" w:ascii="楷体" w:hAnsi="楷体" w:eastAsia="楷体"/>
          <w:b/>
          <w:color w:val="000000" w:themeColor="text1"/>
          <w:szCs w:val="21"/>
        </w:rPr>
        <w:t>求二面角</w:t>
      </w:r>
      <w:r>
        <w:rPr>
          <w:rFonts w:hint="eastAsia" w:ascii="楷体" w:hAnsi="楷体" w:eastAsia="楷体"/>
          <w:color w:val="000000" w:themeColor="text1"/>
          <w:szCs w:val="21"/>
        </w:rPr>
        <w:t>(法一)在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内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7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,在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5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 xml:space="preserve">内  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59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,其方向如图(略),则二面角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6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的平面角</w:t>
      </w:r>
      <w:r>
        <w:rPr>
          <w:rFonts w:hint="eastAsia" w:ascii="楷体" w:hAnsi="楷体" w:eastAsia="楷体"/>
          <w:color w:val="000000" w:themeColor="text1"/>
          <w:position w:val="-26"/>
          <w:szCs w:val="21"/>
        </w:rPr>
        <w:object>
          <v:shape id="_x0000_i1061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.(法二)设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6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szCs w:val="21"/>
        </w:rPr>
        <w:pict>
          <v:line id="_x0000_s1063" o:spid="_x0000_s1063" o:spt="20" style="position:absolute;left:0pt;margin-left:153pt;margin-top:694.2pt;height:31.2pt;width:63pt;mso-wrap-distance-left:9pt;mso-wrap-distance-right:9pt;z-index:251660288;mso-width-relative:page;mso-height-relative:page;" stroked="f" coordsize="21600,21600" wrapcoords="0 0 21600 0 21600 21600 0 21600 0 0">
            <v:path arrowok="t"/>
            <v:fill focussize="0,0"/>
            <v:stroke on="f" endarrow="block"/>
            <v:imagedata o:title=""/>
            <o:lock v:ext="edit"/>
            <w10:wrap type="tight"/>
          </v:line>
        </w:pict>
      </w:r>
      <w:r>
        <w:rPr>
          <w:rFonts w:hint="eastAsia" w:ascii="楷体" w:hAnsi="楷体" w:eastAsia="楷体"/>
          <w:color w:val="000000" w:themeColor="text1"/>
          <w:szCs w:val="21"/>
        </w:rPr>
        <w:t>,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6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是二面角</w:t>
      </w:r>
    </w:p>
    <w:p>
      <w:pPr>
        <w:spacing w:line="0" w:lineRule="atLeast"/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64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的两个半平面的法向量,其方向一个指向内侧,另一个指向外侧,则二面角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06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的平面  角</w:t>
      </w:r>
      <w:r>
        <w:rPr>
          <w:rFonts w:hint="eastAsia" w:ascii="楷体" w:hAnsi="楷体" w:eastAsia="楷体"/>
          <w:color w:val="000000" w:themeColor="text1"/>
          <w:position w:val="-32"/>
          <w:szCs w:val="21"/>
        </w:rPr>
        <w:object>
          <v:shape id="_x0000_i1066" o:spt="75" type="#_x0000_t75" style="height:36.75pt;width:89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  <w:r>
        <w:rPr>
          <w:rFonts w:hint="eastAsia" w:ascii="楷体" w:hAnsi="楷体" w:eastAsia="楷体"/>
          <w:b/>
          <w:color w:val="000000" w:themeColor="text1"/>
          <w:szCs w:val="21"/>
        </w:rPr>
        <w:t>（4)求点面距离：</w:t>
      </w:r>
      <w:r>
        <w:rPr>
          <w:rFonts w:hint="eastAsia" w:ascii="楷体" w:hAnsi="楷体" w:eastAsia="楷体"/>
          <w:color w:val="000000" w:themeColor="text1"/>
          <w:szCs w:val="21"/>
        </w:rPr>
        <w:t>设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67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szCs w:val="21"/>
        </w:rPr>
        <w:pict>
          <v:line id="_x0000_s1069" o:spid="_x0000_s1069" o:spt="20" style="position:absolute;left:0pt;margin-left:153pt;margin-top:694.2pt;height:31.2pt;width:63pt;mso-wrap-distance-left:9pt;mso-wrap-distance-right:9pt;z-index:251661312;mso-width-relative:page;mso-height-relative:page;" stroked="f" coordsize="21600,21600" wrapcoords="0 0 21600 0 21600 21600 0 21600 0 0">
            <v:path arrowok="t"/>
            <v:fill focussize="0,0"/>
            <v:stroke on="f" endarrow="block"/>
            <v:imagedata o:title=""/>
            <o:lock v:ext="edit"/>
            <w10:wrap type="tight"/>
          </v:line>
        </w:pict>
      </w:r>
      <w:r>
        <w:rPr>
          <w:rFonts w:hint="eastAsia" w:ascii="楷体" w:hAnsi="楷体" w:eastAsia="楷体"/>
          <w:color w:val="000000" w:themeColor="text1"/>
          <w:szCs w:val="21"/>
        </w:rPr>
        <w:t>是平面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6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的法向量,在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6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内取一点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7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7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到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7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 xml:space="preserve">的距离  </w:t>
      </w:r>
      <w:r>
        <w:rPr>
          <w:rFonts w:hint="eastAsia" w:ascii="楷体" w:hAnsi="楷体" w:eastAsia="楷体"/>
          <w:color w:val="000000" w:themeColor="text1"/>
          <w:position w:val="-28"/>
          <w:szCs w:val="21"/>
        </w:rPr>
        <w:object>
          <v:shape id="_x0000_i1073" o:spt="75" type="#_x0000_t75" style="height:33.75pt;width:11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(即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07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在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75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方向上投影的绝对值).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8.</w:t>
      </w:r>
      <w:r>
        <w:rPr>
          <w:rFonts w:hint="eastAsia" w:ascii="楷体" w:hAnsi="楷体" w:eastAsia="楷体"/>
          <w:color w:val="000000" w:themeColor="text1"/>
          <w:szCs w:val="21"/>
        </w:rPr>
        <w:t>正棱锥的各侧面与底面所成的角相等,记为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7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</w:t>
      </w:r>
      <w:r>
        <w:rPr>
          <w:rFonts w:hint="eastAsia" w:ascii="楷体" w:hAnsi="楷体" w:eastAsia="楷体"/>
          <w:color w:val="000000" w:themeColor="text1"/>
          <w:position w:val="-12"/>
          <w:szCs w:val="21"/>
        </w:rPr>
        <w:object>
          <v:shape id="_x0000_i1077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</w:p>
    <w:p>
      <w:pPr>
        <w:adjustRightInd w:val="0"/>
        <w:snapToGrid w:val="0"/>
        <w:spacing w:line="259" w:lineRule="auto"/>
        <w:ind w:left="210" w:leftChars="100" w:firstLine="420" w:firstLineChars="200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面积射影定理:</w:t>
      </w:r>
      <w:r>
        <w:rPr>
          <w:rFonts w:hint="eastAsia" w:ascii="楷体" w:hAnsi="楷体" w:eastAsia="楷体"/>
          <w:color w:val="000000" w:themeColor="text1"/>
          <w:position w:val="-24"/>
          <w:szCs w:val="21"/>
        </w:rPr>
        <w:object>
          <v:shape id="_x0000_i1078" o:spt="75" type="#_x0000_t75" style="height:33pt;width:48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(平面多边形及其射影的面积分别是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7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80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，它们所在平面所成锐二面角的为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8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).</w:t>
      </w:r>
    </w:p>
    <w:p>
      <w:pPr>
        <w:spacing w:line="0" w:lineRule="atLeast"/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9.正四面体(设棱长为</w:t>
      </w:r>
      <w:r>
        <w:rPr>
          <w:rFonts w:hint="eastAsia" w:ascii="楷体" w:hAnsi="楷体" w:eastAsia="楷体"/>
          <w:b/>
          <w:color w:val="000000" w:themeColor="text1"/>
          <w:position w:val="-6"/>
          <w:szCs w:val="21"/>
        </w:rPr>
        <w:object>
          <v:shape id="_x0000_i108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 w:ascii="楷体" w:hAnsi="楷体" w:eastAsia="楷体"/>
          <w:b/>
          <w:color w:val="000000" w:themeColor="text1"/>
          <w:szCs w:val="21"/>
        </w:rPr>
        <w:t>)的性质：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 xml:space="preserve">  </w:t>
      </w:r>
      <w:r>
        <w:rPr>
          <w:rFonts w:hint="eastAsia" w:ascii="楷体" w:hAnsi="楷体" w:eastAsia="楷体"/>
          <w:color w:val="000000" w:themeColor="text1"/>
          <w:szCs w:val="21"/>
        </w:rPr>
        <w:t>①全面积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8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；②体积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4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；③对棱间的距离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5" o:spt="75" type="#_x0000_t75" style="height:30pt;width:4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；④相邻面所成二面角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6" o:spt="75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⑤外接球半径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7" o:spt="75" type="#_x0000_t75" style="height:30pt;width:41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；⑥内切球半径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8" o:spt="75" type="#_x0000_t75" style="height:30pt;width:3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；⑦正四面体内任一点到各面距离之和为定值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89" o:spt="75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10.直角四面体的性质：</w:t>
      </w:r>
      <w:r>
        <w:rPr>
          <w:rFonts w:hint="eastAsia" w:ascii="楷体" w:hAnsi="楷体" w:eastAsia="楷体"/>
          <w:color w:val="000000" w:themeColor="text1"/>
          <w:szCs w:val="21"/>
        </w:rPr>
        <w:t>(直角四面体—三条侧棱两两垂直的四面体).在直角四面体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090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中,</w:t>
      </w:r>
      <w:r>
        <w:rPr>
          <w:rFonts w:hint="eastAsia" w:ascii="楷体" w:hAnsi="楷体" w:eastAsia="楷体"/>
          <w:color w:val="000000" w:themeColor="text1"/>
          <w:position w:val="-8"/>
          <w:szCs w:val="21"/>
        </w:rPr>
        <w:object>
          <v:shape id="_x0000_i1091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两两垂直,令</w:t>
      </w:r>
      <w:r>
        <w:rPr>
          <w:rFonts w:hint="eastAsia" w:ascii="楷体" w:hAnsi="楷体" w:eastAsia="楷体"/>
          <w:color w:val="000000" w:themeColor="text1"/>
          <w:position w:val="-8"/>
          <w:szCs w:val="21"/>
        </w:rPr>
        <w:object>
          <v:shape id="_x0000_i1092" o:spt="75" type="#_x0000_t75" style="height:14.25pt;width:104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,则⑴底面三角形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093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为锐角三角形；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⑵直角顶点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09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在底面的射影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095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为三角形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096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的垂心；⑶</w:t>
      </w:r>
      <w:r>
        <w:rPr>
          <w:rFonts w:hint="eastAsia" w:ascii="楷体" w:hAnsi="楷体" w:eastAsia="楷体"/>
          <w:color w:val="000000" w:themeColor="text1"/>
          <w:position w:val="-12"/>
          <w:szCs w:val="21"/>
        </w:rPr>
        <w:object>
          <v:shape id="_x0000_i1097" o:spt="75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⑷</w:t>
      </w:r>
      <w:r>
        <w:rPr>
          <w:rFonts w:hint="eastAsia" w:ascii="楷体" w:hAnsi="楷体" w:eastAsia="楷体"/>
          <w:color w:val="000000" w:themeColor="text1"/>
          <w:position w:val="-12"/>
          <w:szCs w:val="21"/>
        </w:rPr>
        <w:object>
          <v:shape id="_x0000_i1098" o:spt="75" type="#_x0000_t75" style="height:18.75pt;width:140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；⑸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099" o:spt="75" type="#_x0000_t75" style="height:29.25pt;width:87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；⑹外接球半径R=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100" o:spt="75" type="#_x0000_t75" style="height:29.25pt;width:81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11.</w:t>
      </w:r>
      <w:r>
        <w:rPr>
          <w:rFonts w:hint="eastAsia" w:ascii="楷体" w:hAnsi="楷体" w:eastAsia="楷体"/>
          <w:color w:val="000000" w:themeColor="text1"/>
          <w:szCs w:val="21"/>
        </w:rPr>
        <w:t>已知长方体的体对角线与过同一顶点的三条棱所成的角分别为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1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因此有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2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 xml:space="preserve">   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3" o:spt="75" type="#_x0000_t75" style="height:17.25pt;width:58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或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4" o:spt="75" type="#_x0000_t75" style="height:17.25pt;width:134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；若长方体的体对角线与过同一顶点的三侧面所成的角分别为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5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,则有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6" o:spt="75" type="#_x0000_t75" style="height:17.25pt;width:13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或</w:t>
      </w:r>
      <w:r>
        <w:rPr>
          <w:rFonts w:hint="eastAsia" w:ascii="楷体" w:hAnsi="楷体" w:eastAsia="楷体"/>
          <w:color w:val="000000" w:themeColor="text1"/>
          <w:position w:val="-10"/>
          <w:szCs w:val="21"/>
        </w:rPr>
        <w:object>
          <v:shape id="_x0000_i1107" o:spt="75" type="#_x0000_t75" style="height:17.25pt;width:138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.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12.</w:t>
      </w:r>
      <w:r>
        <w:rPr>
          <w:rFonts w:hint="eastAsia" w:ascii="楷体" w:hAnsi="楷体" w:eastAsia="楷体"/>
          <w:color w:val="000000" w:themeColor="text1"/>
          <w:szCs w:val="21"/>
        </w:rPr>
        <w:t>正方体和长方体的外接球的直径等与其体对角线长；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13.</w:t>
      </w:r>
      <w:r>
        <w:rPr>
          <w:rFonts w:hint="eastAsia" w:ascii="楷体" w:hAnsi="楷体" w:eastAsia="楷体"/>
          <w:color w:val="000000" w:themeColor="text1"/>
          <w:szCs w:val="21"/>
        </w:rPr>
        <w:t>球的体积公式</w:t>
      </w:r>
      <w:r>
        <w:rPr>
          <w:rFonts w:hint="eastAsia" w:ascii="楷体" w:hAnsi="楷体" w:eastAsia="楷体"/>
          <w:color w:val="000000" w:themeColor="text1"/>
          <w:position w:val="-22"/>
          <w:szCs w:val="21"/>
        </w:rPr>
        <w:object>
          <v:shape id="_x0000_i1108" o:spt="75" type="#_x0000_t75" style="height:29.25pt;width:47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,表面积公式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109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；掌握球面上两点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11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、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11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间的距离求法：</w:t>
      </w:r>
    </w:p>
    <w:p>
      <w:pPr>
        <w:spacing w:line="0" w:lineRule="atLeast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  ⑴计算线段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11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的长；⑵计算球心角</w:t>
      </w:r>
      <w:r>
        <w:rPr>
          <w:rFonts w:hint="eastAsia" w:ascii="楷体" w:hAnsi="楷体" w:eastAsia="楷体"/>
          <w:color w:val="000000" w:themeColor="text1"/>
          <w:position w:val="-6"/>
          <w:szCs w:val="21"/>
        </w:rPr>
        <w:object>
          <v:shape id="_x0000_i1113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的弧度数；⑶用弧长公式计算劣弧</w:t>
      </w:r>
      <w:r>
        <w:rPr>
          <w:rFonts w:hint="eastAsia" w:ascii="楷体" w:hAnsi="楷体" w:eastAsia="楷体"/>
          <w:color w:val="000000" w:themeColor="text1"/>
          <w:position w:val="-4"/>
          <w:szCs w:val="21"/>
        </w:rPr>
        <w:object>
          <v:shape id="_x0000_i111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的长.</w:t>
      </w:r>
    </w:p>
    <w:p>
      <w:pPr>
        <w:spacing w:line="0" w:lineRule="atLeast"/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14.立体几何常切接问题模型</w:t>
      </w:r>
    </w:p>
    <w:p>
      <w:pPr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类型一、三垂直模型（三条线两个垂直，不找球心的位置即可求出球半径）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95400" cy="1438275"/>
            <wp:effectExtent l="19050" t="0" r="0" b="0"/>
            <wp:docPr id="3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1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color w:val="000000" w:themeColor="text1"/>
          <w:szCs w:val="21"/>
        </w:rPr>
        <w:t xml:space="preserve"> </w:t>
      </w:r>
      <w:r>
        <w:rPr>
          <w:rFonts w:hint="eastAsia" w:ascii="楷体" w:hAnsi="楷体" w:eastAsia="楷体"/>
          <w:color w:val="000000" w:themeColor="text1"/>
          <w:szCs w:val="21"/>
        </w:rPr>
        <w:t xml:space="preserve">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95400" cy="1457325"/>
            <wp:effectExtent l="19050" t="0" r="0" b="0"/>
            <wp:docPr id="4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Picture 2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t xml:space="preserve"> </w:t>
      </w:r>
      <w:r>
        <w:rPr>
          <w:rFonts w:hint="eastAsia"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33500" cy="1495425"/>
            <wp:effectExtent l="19050" t="0" r="0" b="0"/>
            <wp:docPr id="4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3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</w:t>
      </w:r>
      <w:r>
        <w:rPr>
          <w:rFonts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76350" cy="1419225"/>
            <wp:effectExtent l="19050" t="0" r="0" b="0"/>
            <wp:docPr id="4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方法：找三条两两垂直的线段，直接用公式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15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，即</w:t>
      </w:r>
      <w:r>
        <w:rPr>
          <w:rFonts w:ascii="楷体" w:hAnsi="楷体" w:eastAsia="楷体"/>
          <w:color w:val="000000" w:themeColor="text1"/>
          <w:position w:val="-8"/>
          <w:szCs w:val="21"/>
        </w:rPr>
        <w:object>
          <v:shape id="_x0000_i1116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，求出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8">
            <o:LockedField>false</o:LockedField>
          </o:OLEObject>
        </w:object>
      </w:r>
    </w:p>
    <w:p>
      <w:pPr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类型二、垂面模型（一条直线垂直于一个平面）</w:t>
      </w:r>
    </w:p>
    <w:p>
      <w:pPr>
        <w:ind w:right="1365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198120</wp:posOffset>
            </wp:positionV>
            <wp:extent cx="1330325" cy="14859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color w:val="000000" w:themeColor="text1"/>
          <w:szCs w:val="21"/>
        </w:rPr>
        <w:t>1．题设：如图5，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1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1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3">
            <o:LockedField>false</o:LockedField>
          </o:OLEObject>
        </w:objec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解题步骤：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第一步：将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2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画在小圆面上，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2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 xml:space="preserve">为小圆直径的一个端点，作小圆的直     </w:t>
      </w:r>
    </w:p>
    <w:p>
      <w:pPr>
        <w:ind w:firstLine="840" w:firstLineChars="400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径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2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，连接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2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，则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2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0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必过球心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2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0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第二步：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26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0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2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的外心，所以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28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1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1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，算出小圆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30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1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的半</w:t>
      </w:r>
    </w:p>
    <w:p>
      <w:pPr>
        <w:ind w:firstLine="735" w:firstLineChars="350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径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31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（三角形的外接圆直径算法：利用正弦定理，得</w:t>
      </w:r>
    </w:p>
    <w:p>
      <w:pPr>
        <w:ind w:firstLine="735" w:firstLineChars="350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position w:val="-24"/>
          <w:szCs w:val="21"/>
        </w:rPr>
        <w:object>
          <v:shape id="_x0000_i1132" o:spt="75" type="#_x0000_t75" style="height:30.75pt;width:12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），</w:t>
      </w:r>
      <w:r>
        <w:rPr>
          <w:rFonts w:ascii="楷体" w:hAnsi="楷体" w:eastAsia="楷体"/>
          <w:color w:val="000000" w:themeColor="text1"/>
          <w:position w:val="-24"/>
          <w:szCs w:val="21"/>
        </w:rPr>
        <w:object>
          <v:shape id="_x0000_i1133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第三步：利用勾股定理求三棱锥的外接球半径：</w:t>
      </w:r>
      <w:r>
        <w:rPr>
          <w:rFonts w:ascii="楷体" w:hAnsi="楷体" w:eastAsia="楷体"/>
          <w:color w:val="000000" w:themeColor="text1"/>
          <w:szCs w:val="21"/>
        </w:rPr>
        <w:fldChar w:fldCharType="begin"/>
      </w:r>
      <w:r>
        <w:rPr>
          <w:rFonts w:ascii="楷体" w:hAnsi="楷体" w:eastAsia="楷体"/>
          <w:color w:val="000000" w:themeColor="text1"/>
          <w:szCs w:val="21"/>
        </w:rPr>
        <w:instrText xml:space="preserve"> </w:instrText>
      </w:r>
      <w:r>
        <w:rPr>
          <w:rFonts w:hint="eastAsia" w:ascii="楷体" w:hAnsi="楷体" w:eastAsia="楷体"/>
          <w:color w:val="000000" w:themeColor="text1"/>
          <w:szCs w:val="21"/>
        </w:rPr>
        <w:instrText xml:space="preserve">= 1 \* GB3</w:instrText>
      </w:r>
      <w:r>
        <w:rPr>
          <w:rFonts w:ascii="楷体" w:hAnsi="楷体" w:eastAsia="楷体"/>
          <w:color w:val="000000" w:themeColor="text1"/>
          <w:szCs w:val="21"/>
        </w:rPr>
        <w:instrText xml:space="preserve"> </w:instrText>
      </w:r>
      <w:r>
        <w:rPr>
          <w:rFonts w:ascii="楷体" w:hAnsi="楷体" w:eastAsia="楷体"/>
          <w:color w:val="000000" w:themeColor="text1"/>
          <w:szCs w:val="21"/>
        </w:rPr>
        <w:fldChar w:fldCharType="separate"/>
      </w:r>
      <w:r>
        <w:rPr>
          <w:rFonts w:hint="eastAsia" w:ascii="楷体" w:hAnsi="楷体" w:eastAsia="楷体"/>
          <w:color w:val="000000" w:themeColor="text1"/>
          <w:szCs w:val="21"/>
        </w:rPr>
        <w:t>①</w:t>
      </w:r>
      <w:r>
        <w:rPr>
          <w:rFonts w:ascii="楷体" w:hAnsi="楷体" w:eastAsia="楷体"/>
          <w:color w:val="000000" w:themeColor="text1"/>
          <w:szCs w:val="21"/>
        </w:rPr>
        <w:fldChar w:fldCharType="end"/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34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21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35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23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12"/>
          <w:szCs w:val="21"/>
        </w:rPr>
        <w:object>
          <v:shape id="_x0000_i1136" o:spt="75" type="#_x0000_t75" style="height:21.75pt;width:95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2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fldChar w:fldCharType="begin"/>
      </w:r>
      <w:r>
        <w:rPr>
          <w:rFonts w:ascii="楷体" w:hAnsi="楷体" w:eastAsia="楷体"/>
          <w:color w:val="000000" w:themeColor="text1"/>
          <w:szCs w:val="21"/>
        </w:rPr>
        <w:instrText xml:space="preserve"> </w:instrText>
      </w:r>
      <w:r>
        <w:rPr>
          <w:rFonts w:hint="eastAsia" w:ascii="楷体" w:hAnsi="楷体" w:eastAsia="楷体"/>
          <w:color w:val="000000" w:themeColor="text1"/>
          <w:szCs w:val="21"/>
        </w:rPr>
        <w:instrText xml:space="preserve">= 2 \* GB3</w:instrText>
      </w:r>
      <w:r>
        <w:rPr>
          <w:rFonts w:ascii="楷体" w:hAnsi="楷体" w:eastAsia="楷体"/>
          <w:color w:val="000000" w:themeColor="text1"/>
          <w:szCs w:val="21"/>
        </w:rPr>
        <w:instrText xml:space="preserve"> </w:instrText>
      </w:r>
      <w:r>
        <w:rPr>
          <w:rFonts w:ascii="楷体" w:hAnsi="楷体" w:eastAsia="楷体"/>
          <w:color w:val="000000" w:themeColor="text1"/>
          <w:szCs w:val="21"/>
        </w:rPr>
        <w:fldChar w:fldCharType="separate"/>
      </w:r>
      <w:r>
        <w:rPr>
          <w:rFonts w:hint="eastAsia" w:ascii="楷体" w:hAnsi="楷体" w:eastAsia="楷体"/>
          <w:color w:val="000000" w:themeColor="text1"/>
          <w:szCs w:val="21"/>
        </w:rPr>
        <w:t>②</w:t>
      </w:r>
      <w:r>
        <w:rPr>
          <w:rFonts w:ascii="楷体" w:hAnsi="楷体" w:eastAsia="楷体"/>
          <w:color w:val="000000" w:themeColor="text1"/>
          <w:szCs w:val="21"/>
        </w:rPr>
        <w:fldChar w:fldCharType="end"/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37" o:spt="75" type="#_x0000_t75" style="height:18.75pt;width:74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27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38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9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12"/>
          <w:szCs w:val="21"/>
        </w:rPr>
        <w:object>
          <v:shape id="_x0000_i1139" o:spt="75" type="#_x0000_t75" style="height:23.25pt;width:78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31">
            <o:LockedField>false</o:LockedField>
          </o:OLEObject>
        </w:object>
      </w:r>
    </w:p>
    <w:p>
      <w:pPr>
        <w:ind w:right="1365"/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2．题设：如图6，7，8，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4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3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的射影是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3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的外心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2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3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三棱锥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的三条侧棱相等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4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4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三棱锥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5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4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的底面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4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在圆锥的底上，顶点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4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44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点也是圆锥的顶点</w:t>
      </w:r>
    </w:p>
    <w:p>
      <w:pPr>
        <w:ind w:firstLine="210" w:firstLineChars="100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52550" cy="1609725"/>
            <wp:effectExtent l="19050" t="0" r="0" b="0"/>
            <wp:docPr id="48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10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52550" cy="1600200"/>
            <wp:effectExtent l="19050" t="0" r="0" b="0"/>
            <wp:docPr id="483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62075" cy="1619250"/>
            <wp:effectExtent l="19050" t="0" r="0" b="0"/>
            <wp:docPr id="484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10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43025" cy="1590675"/>
            <wp:effectExtent l="19050" t="0" r="0" b="0"/>
            <wp:docPr id="485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10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33500" cy="1571625"/>
            <wp:effectExtent l="19050" t="0" r="0" b="0"/>
            <wp:docPr id="486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11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 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428750" cy="1590675"/>
            <wp:effectExtent l="0" t="0" r="0" b="0"/>
            <wp:docPr id="487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11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    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362075" cy="1628775"/>
            <wp:effectExtent l="19050" t="0" r="0" b="0"/>
            <wp:docPr id="488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11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解题步骤：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第一步：确定球心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5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的位置，取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4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5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的外心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0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5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，则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1" o:spt="75" type="#_x0000_t75" style="height:17.25pt;width:39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58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三点共线；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第二步：先算出小圆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2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6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的半径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3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6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，再算出棱锥的高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4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6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（也是圆锥的高）；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pict>
          <v:shape id="对象 35" o:spid="_x0000_s1157" o:spt="75" alt="6ec8aac122bd4f6e" type="#_x0000_t75" style="position:absolute;left:0pt;margin-left:378pt;margin-top:23.4pt;height:99.7pt;width:101.3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66" o:title="6ec8aac122bd4f6e"/>
            <o:lock v:ext="edit" aspectratio="t"/>
            <w10:wrap type="square"/>
          </v:shape>
          <o:OLEObject Type="Embed" ProgID="PBrush" ShapeID="对象 35" DrawAspect="Content" ObjectID="_1468075855" r:id="rId265">
            <o:LockedField>false</o:LockedField>
          </o:OLEObject>
        </w:pict>
      </w:r>
      <w:r>
        <w:rPr>
          <w:rFonts w:hint="eastAsia" w:ascii="楷体" w:hAnsi="楷体" w:eastAsia="楷体"/>
          <w:color w:val="000000" w:themeColor="text1"/>
          <w:szCs w:val="21"/>
        </w:rPr>
        <w:t>第三步：勾股定理：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5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3" ShapeID="_x0000_i1155" DrawAspect="Content" ObjectID="_1468075856" r:id="rId267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5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3" ShapeID="_x0000_i1156" DrawAspect="Content" ObjectID="_1468075857" r:id="rId269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57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3" ShapeID="_x0000_i1157" DrawAspect="Content" ObjectID="_1468075858" r:id="rId27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，解出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5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8" DrawAspect="Content" ObjectID="_1468075859" r:id="rId273">
            <o:LockedField>false</o:LockedField>
          </o:OLEObject>
        </w:object>
      </w:r>
    </w:p>
    <w:p>
      <w:pPr>
        <w:rPr>
          <w:rFonts w:ascii="楷体" w:hAnsi="楷体" w:eastAsia="楷体"/>
          <w:b/>
          <w:color w:val="000000" w:themeColor="text1"/>
          <w:szCs w:val="21"/>
        </w:rPr>
      </w:pPr>
      <w:r>
        <w:rPr>
          <w:rFonts w:hint="eastAsia" w:ascii="楷体" w:hAnsi="楷体" w:eastAsia="楷体"/>
          <w:b/>
          <w:color w:val="000000" w:themeColor="text1"/>
          <w:szCs w:val="21"/>
        </w:rPr>
        <w:t>类型三、两平面垂直模型</w:t>
      </w:r>
    </w:p>
    <w:p>
      <w:pPr>
        <w:ind w:right="420" w:firstLine="315" w:firstLineChars="150"/>
        <w:rPr>
          <w:rFonts w:ascii="楷体" w:hAnsi="楷体" w:eastAsia="楷体"/>
          <w:color w:val="000000" w:themeColor="text1"/>
          <w:szCs w:val="21"/>
        </w:rPr>
      </w:pP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57300" cy="1419225"/>
            <wp:effectExtent l="19050" t="0" r="0" b="0"/>
            <wp:docPr id="906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124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57300" cy="1419225"/>
            <wp:effectExtent l="19050" t="0" r="0" b="0"/>
            <wp:docPr id="907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38250" cy="1476375"/>
            <wp:effectExtent l="0" t="0" r="0" b="0"/>
            <wp:docPr id="90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126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szCs w:val="21"/>
        </w:rPr>
        <w:drawing>
          <wp:inline distT="0" distB="0" distL="0" distR="0">
            <wp:extent cx="1266825" cy="1428750"/>
            <wp:effectExtent l="0" t="0" r="9525" b="0"/>
            <wp:docPr id="90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color w:val="000000" w:themeColor="text1"/>
          <w:szCs w:val="21"/>
        </w:rPr>
      </w:pP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1．题设：如图9-1，平面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59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59" DrawAspect="Content" ObjectID="_1468075860" r:id="rId27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60" DrawAspect="Content" ObjectID="_1468075861" r:id="rId28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，且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1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61" DrawAspect="Content" ObjectID="_1468075862" r:id="rId28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（即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62" DrawAspect="Content" ObjectID="_1468075863" r:id="rId28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为小圆的直径）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第一步：易知球心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63" DrawAspect="Content" ObjectID="_1468075864" r:id="rId287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必是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64" DrawAspect="Content" ObjectID="_1468075865" r:id="rId289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的外心，即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3" ShapeID="_x0000_i1165" DrawAspect="Content" ObjectID="_1468075866" r:id="rId29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的外接圆是大圆，先求出小圆的直径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66" DrawAspect="Content" ObjectID="_1468075867" r:id="rId29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；</w:t>
      </w: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第二步：在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6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67" DrawAspect="Content" ObjectID="_1468075868" r:id="rId295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中，可根据正弦定理</w:t>
      </w:r>
      <w:r>
        <w:rPr>
          <w:rFonts w:ascii="楷体" w:hAnsi="楷体" w:eastAsia="楷体"/>
          <w:color w:val="000000" w:themeColor="text1"/>
          <w:position w:val="-24"/>
          <w:szCs w:val="21"/>
        </w:rPr>
        <w:object>
          <v:shape id="_x0000_i1168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3" ShapeID="_x0000_i1168" DrawAspect="Content" ObjectID="_1468075869" r:id="rId296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，求出</w:t>
      </w:r>
      <w:r>
        <w:rPr>
          <w:rFonts w:ascii="楷体" w:hAnsi="楷体" w:eastAsia="楷体"/>
          <w:color w:val="000000" w:themeColor="text1"/>
          <w:position w:val="-4"/>
          <w:szCs w:val="21"/>
        </w:rPr>
        <w:object>
          <v:shape id="_x0000_i116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3" ShapeID="_x0000_i1169" DrawAspect="Content" ObjectID="_1468075870" r:id="rId298">
            <o:LockedField>false</o:LockedField>
          </o:OLEObject>
        </w:object>
      </w:r>
    </w:p>
    <w:p>
      <w:pPr>
        <w:rPr>
          <w:rFonts w:ascii="楷体" w:hAnsi="楷体" w:eastAsia="楷体"/>
          <w:color w:val="000000" w:themeColor="text1"/>
          <w:szCs w:val="21"/>
        </w:rPr>
      </w:pPr>
    </w:p>
    <w:p>
      <w:pPr>
        <w:rPr>
          <w:rFonts w:ascii="楷体" w:hAnsi="楷体" w:eastAsia="楷体"/>
          <w:color w:val="000000" w:themeColor="text1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>2．如图9-2，平面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70" DrawAspect="Content" ObjectID="_1468075871" r:id="rId300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平面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3" ShapeID="_x0000_i1171" DrawAspect="Content" ObjectID="_1468075872" r:id="rId301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，且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3" ShapeID="_x0000_i1172" DrawAspect="Content" ObjectID="_1468075873" r:id="rId302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（即</w: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73" DrawAspect="Content" ObjectID="_1468075874" r:id="rId303">
            <o:LockedField>false</o:LockedField>
          </o:OLEObject>
        </w:object>
      </w:r>
      <w:r>
        <w:rPr>
          <w:rFonts w:hint="eastAsia" w:ascii="楷体" w:hAnsi="楷体" w:eastAsia="楷体"/>
          <w:color w:val="000000" w:themeColor="text1"/>
          <w:szCs w:val="21"/>
        </w:rPr>
        <w:t>为小圆的直径）</w:t>
      </w:r>
    </w:p>
    <w:p>
      <w:pPr>
        <w:ind w:firstLine="105" w:firstLineChars="50"/>
        <w:rPr>
          <w:rFonts w:ascii="楷体" w:hAnsi="楷体" w:eastAsia="楷体"/>
          <w:color w:val="000000" w:themeColor="text1"/>
          <w:position w:val="-12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</w:rPr>
        <w:t xml:space="preserve"> </w: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74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74" DrawAspect="Content" ObjectID="_1468075875" r:id="rId304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5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75" DrawAspect="Content" ObjectID="_1468075876" r:id="rId306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10"/>
          <w:szCs w:val="21"/>
        </w:rPr>
        <w:object>
          <v:shape id="_x0000_i1176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3" ShapeID="_x0000_i1176" DrawAspect="Content" ObjectID="_1468075877" r:id="rId308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6"/>
          <w:szCs w:val="21"/>
        </w:rPr>
        <w:object>
          <v:shape id="_x0000_i1177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77" DrawAspect="Content" ObjectID="_1468075878" r:id="rId310">
            <o:LockedField>false</o:LockedField>
          </o:OLEObject>
        </w:object>
      </w:r>
      <w:r>
        <w:rPr>
          <w:rFonts w:ascii="楷体" w:hAnsi="楷体" w:eastAsia="楷体"/>
          <w:color w:val="000000" w:themeColor="text1"/>
          <w:position w:val="-12"/>
          <w:szCs w:val="21"/>
        </w:rPr>
        <w:object>
          <v:shape id="_x0000_i1178" o:spt="75" type="#_x0000_t75" style="height:21.75pt;width:98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3" ShapeID="_x0000_i1178" DrawAspect="Content" ObjectID="_1468075879" r:id="rId311">
            <o:LockedField>false</o:LockedField>
          </o:OLEObject>
        </w:objec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15.</w:t>
      </w:r>
      <w:r>
        <w:rPr>
          <w:rFonts w:ascii="楷体" w:hAnsi="楷体" w:eastAsia="楷体" w:cs="Times New Roman"/>
          <w:b/>
          <w:color w:val="000000" w:themeColor="text1"/>
        </w:rPr>
        <w:t>.</w:t>
      </w:r>
      <w:r>
        <w:rPr>
          <w:rFonts w:hint="eastAsia" w:ascii="楷体" w:hAnsi="楷体" w:eastAsia="楷体" w:cs="Times New Roman"/>
          <w:b/>
          <w:color w:val="000000" w:themeColor="text1"/>
        </w:rPr>
        <w:t>判定线线平行的方法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</w:t>
      </w:r>
      <w:r>
        <w:rPr>
          <w:rFonts w:hint="eastAsia" w:ascii="楷体" w:hAnsi="楷体" w:eastAsia="楷体" w:cs="Times New Roman"/>
          <w:color w:val="000000" w:themeColor="text1"/>
        </w:rPr>
        <w:t>利用定义：证明线线共面且无公共点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</w:t>
      </w:r>
      <w:r>
        <w:rPr>
          <w:rFonts w:hint="eastAsia" w:ascii="楷体" w:hAnsi="楷体" w:eastAsia="楷体" w:cs="Times New Roman"/>
          <w:color w:val="000000" w:themeColor="text1"/>
        </w:rPr>
        <w:t>利用平行公理：证明两条直线同时平行于第三条直线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</w:t>
      </w:r>
      <w:r>
        <w:rPr>
          <w:rFonts w:hint="eastAsia" w:ascii="楷体" w:hAnsi="楷体" w:eastAsia="楷体" w:cs="Times New Roman"/>
          <w:color w:val="000000" w:themeColor="text1"/>
        </w:rPr>
        <w:t>利用线面平行的性质定理：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(4)</w:t>
      </w:r>
      <w:r>
        <w:rPr>
          <w:rFonts w:hint="eastAsia" w:ascii="楷体" w:hAnsi="楷体" w:eastAsia="楷体" w:cs="Times New Roman"/>
          <w:color w:val="000000" w:themeColor="text1"/>
        </w:rPr>
        <w:t>利用面面平行的性质定理：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(5)</w:t>
      </w:r>
      <w:r>
        <w:rPr>
          <w:rFonts w:hint="eastAsia" w:ascii="楷体" w:hAnsi="楷体" w:eastAsia="楷体" w:cs="Times New Roman"/>
          <w:color w:val="000000" w:themeColor="text1"/>
        </w:rPr>
        <w:t>利用线面垂直的性质定理：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16</w:t>
      </w:r>
      <w:r>
        <w:rPr>
          <w:rFonts w:ascii="楷体" w:hAnsi="楷体" w:eastAsia="楷体" w:cs="Times New Roman"/>
          <w:b/>
          <w:color w:val="000000" w:themeColor="text1"/>
        </w:rPr>
        <w:t>.</w:t>
      </w:r>
      <w:r>
        <w:rPr>
          <w:rFonts w:hint="eastAsia" w:ascii="楷体" w:hAnsi="楷体" w:eastAsia="楷体" w:cs="Times New Roman"/>
          <w:b/>
          <w:color w:val="000000" w:themeColor="text1"/>
        </w:rPr>
        <w:t>判定线面平行的方法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</w:t>
      </w:r>
      <w:r>
        <w:rPr>
          <w:rFonts w:hint="eastAsia" w:ascii="楷体" w:hAnsi="楷体" w:eastAsia="楷体" w:cs="Times New Roman"/>
          <w:color w:val="000000" w:themeColor="text1"/>
        </w:rPr>
        <w:t>利用定义：证明直线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与平面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没有公共点，往往借助反证法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</w:t>
      </w:r>
      <w:r>
        <w:rPr>
          <w:rFonts w:hint="eastAsia" w:ascii="楷体" w:hAnsi="楷体" w:eastAsia="楷体" w:cs="Times New Roman"/>
          <w:color w:val="000000" w:themeColor="text1"/>
        </w:rPr>
        <w:t>利用直线和平面平行的判定定理：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⊄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α.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</w:t>
      </w:r>
      <w:r>
        <w:rPr>
          <w:rFonts w:hint="eastAsia" w:ascii="楷体" w:hAnsi="楷体" w:eastAsia="楷体" w:cs="Times New Roman"/>
          <w:color w:val="000000" w:themeColor="text1"/>
        </w:rPr>
        <w:t>利用面面平行的性质的推广：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α.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17.判定面面平行的方法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</w:t>
      </w:r>
      <w:r>
        <w:rPr>
          <w:rFonts w:hint="eastAsia" w:ascii="楷体" w:hAnsi="楷体" w:eastAsia="楷体" w:cs="Times New Roman"/>
          <w:color w:val="000000" w:themeColor="text1"/>
        </w:rPr>
        <w:t>利用面面平行的定义：两个平面没有公共点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</w:t>
      </w:r>
      <w:r>
        <w:rPr>
          <w:rFonts w:hint="eastAsia" w:ascii="楷体" w:hAnsi="楷体" w:eastAsia="楷体" w:cs="Times New Roman"/>
          <w:color w:val="000000" w:themeColor="text1"/>
        </w:rPr>
        <w:t>利用面面平行的判定定理：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</w:t>
      </w:r>
      <w:r>
        <w:rPr>
          <w:rFonts w:hint="eastAsia" w:ascii="楷体" w:hAnsi="楷体" w:eastAsia="楷体" w:cs="Times New Roman"/>
          <w:color w:val="000000" w:themeColor="text1"/>
        </w:rPr>
        <w:t>垂直于同一条直线的两个平面平行，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即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(4)</w:t>
      </w:r>
      <w:r>
        <w:rPr>
          <w:rFonts w:hint="eastAsia" w:ascii="楷体" w:hAnsi="楷体" w:eastAsia="楷体" w:cs="Times New Roman"/>
          <w:color w:val="000000" w:themeColor="text1"/>
        </w:rPr>
        <w:t>平行于同一个平面的两个平面平行，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即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18</w:t>
      </w:r>
      <w:r>
        <w:rPr>
          <w:rFonts w:ascii="楷体" w:hAnsi="楷体" w:eastAsia="楷体" w:cs="Times New Roman"/>
          <w:b/>
          <w:color w:val="000000" w:themeColor="text1"/>
        </w:rPr>
        <w:t>.</w:t>
      </w:r>
      <w:r>
        <w:rPr>
          <w:rFonts w:hint="eastAsia" w:ascii="楷体" w:hAnsi="楷体" w:eastAsia="楷体" w:cs="Times New Roman"/>
          <w:b/>
          <w:color w:val="000000" w:themeColor="text1"/>
        </w:rPr>
        <w:t>证明直线与平面垂直的方法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</w:t>
      </w:r>
      <w:r>
        <w:rPr>
          <w:rFonts w:hint="eastAsia" w:ascii="楷体" w:hAnsi="楷体" w:eastAsia="楷体" w:cs="Times New Roman"/>
          <w:color w:val="000000" w:themeColor="text1"/>
        </w:rPr>
        <w:t>利用线面垂直的定义：若一条直线垂直于一个平面内的任意一条直线，则这条直线垂直于这个平面</w:t>
      </w:r>
      <w:r>
        <w:rPr>
          <w:rFonts w:ascii="楷体" w:hAnsi="楷体" w:eastAsia="楷体" w:cs="Times New Roman"/>
          <w:color w:val="000000" w:themeColor="text1"/>
        </w:rPr>
        <w:t>.</w:t>
      </w:r>
      <w:r>
        <w:rPr>
          <w:rFonts w:hint="eastAsia" w:ascii="楷体" w:hAnsi="楷体" w:eastAsia="楷体" w:cs="Times New Roman"/>
          <w:color w:val="000000" w:themeColor="text1"/>
        </w:rPr>
        <w:t>符号表示：∀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α.(</w:t>
      </w:r>
      <w:r>
        <w:rPr>
          <w:rFonts w:hint="eastAsia" w:ascii="楷体" w:hAnsi="楷体" w:eastAsia="楷体" w:cs="Times New Roman"/>
          <w:color w:val="000000" w:themeColor="text1"/>
        </w:rPr>
        <w:t>其中“∀”表示“任意的”</w:t>
      </w:r>
      <w:r>
        <w:rPr>
          <w:rFonts w:ascii="楷体" w:hAnsi="楷体" w:eastAsia="楷体" w:cs="Times New Roman"/>
          <w:color w:val="000000" w:themeColor="text1"/>
        </w:rPr>
        <w:t>) (a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c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c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c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α).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</w:t>
      </w:r>
      <w:r>
        <w:rPr>
          <w:rFonts w:hint="eastAsia" w:ascii="楷体" w:hAnsi="楷体" w:eastAsia="楷体" w:cs="Times New Roman"/>
          <w:color w:val="000000" w:themeColor="text1"/>
        </w:rPr>
        <w:t>利用线面垂直的判定定理：若一条直线与一个平面内的两条相交直线都垂直，则该直线与此平面垂直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符号表示：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n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n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n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P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</w:t>
      </w:r>
      <w:r>
        <w:rPr>
          <w:rFonts w:hint="eastAsia" w:ascii="楷体" w:hAnsi="楷体" w:eastAsia="楷体" w:cs="Times New Roman"/>
          <w:color w:val="000000" w:themeColor="text1"/>
        </w:rPr>
        <w:t>若两条平行直线中的一条垂直于一个平面，则另一条也垂直于这个平面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符号表示：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(4)</w:t>
      </w:r>
      <w:r>
        <w:rPr>
          <w:rFonts w:hint="eastAsia" w:ascii="楷体" w:hAnsi="楷体" w:eastAsia="楷体" w:cs="Times New Roman"/>
          <w:color w:val="000000" w:themeColor="text1"/>
        </w:rPr>
        <w:t>利用面面垂直的性质定理：若两平面垂直，则在一个平面内垂直于交线的直线必垂直于另一个平面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符号表示：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m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（</w:t>
      </w:r>
      <w:r>
        <w:rPr>
          <w:rFonts w:ascii="楷体" w:hAnsi="楷体" w:eastAsia="楷体" w:cs="Times New Roman"/>
          <w:color w:val="000000" w:themeColor="text1"/>
        </w:rPr>
        <w:t>5</w:t>
      </w:r>
      <w:r>
        <w:rPr>
          <w:rFonts w:hint="eastAsia" w:ascii="楷体" w:hAnsi="楷体" w:eastAsia="楷体" w:cs="Times New Roman"/>
          <w:color w:val="000000" w:themeColor="text1"/>
        </w:rPr>
        <w:t>）平行线垂直平面的传递性质</w:t>
      </w:r>
      <w:r>
        <w:rPr>
          <w:rFonts w:ascii="楷体" w:hAnsi="楷体" w:eastAsia="楷体" w:cs="Times New Roman"/>
          <w:color w:val="000000" w:themeColor="text1"/>
        </w:rPr>
        <w:t>(a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α).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（6）面面平行的性质</w:t>
      </w:r>
      <w:r>
        <w:rPr>
          <w:rFonts w:ascii="楷体" w:hAnsi="楷体" w:eastAsia="楷体" w:cs="Times New Roman"/>
          <w:color w:val="000000" w:themeColor="text1"/>
        </w:rPr>
        <w:t>(a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β).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（7）面面垂直的性质</w:t>
      </w:r>
      <w:r>
        <w:rPr>
          <w:rFonts w:ascii="楷体" w:hAnsi="楷体" w:eastAsia="楷体" w:cs="Times New Roman"/>
          <w:color w:val="000000" w:themeColor="text1"/>
        </w:rPr>
        <w:t>(α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γ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γ).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19.证明平面与平面垂直的方法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</w:t>
      </w:r>
      <w:r>
        <w:rPr>
          <w:rFonts w:hint="eastAsia" w:ascii="楷体" w:hAnsi="楷体" w:eastAsia="楷体" w:cs="Times New Roman"/>
          <w:color w:val="000000" w:themeColor="text1"/>
        </w:rPr>
        <w:t>利用平面与平面垂直的定义：若两个平面相交，所成的二面角是直二面角，则这两个平面互相垂直</w:t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符号表示：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∩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O</w:t>
      </w:r>
      <w:r>
        <w:rPr>
          <w:rFonts w:hint="eastAsia" w:ascii="楷体" w:hAnsi="楷体" w:eastAsia="楷体" w:cs="Times New Roman"/>
          <w:color w:val="000000" w:themeColor="text1"/>
        </w:rPr>
        <w:t>∈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OA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OB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OA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OB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，∠</w:t>
      </w:r>
      <w:r>
        <w:rPr>
          <w:rFonts w:ascii="楷体" w:hAnsi="楷体" w:eastAsia="楷体" w:cs="Times New Roman"/>
          <w:color w:val="000000" w:themeColor="text1"/>
        </w:rPr>
        <w:t>AOB</w:t>
      </w:r>
      <w:r>
        <w:rPr>
          <w:rFonts w:hint="eastAsia"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t>90°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</w:t>
      </w:r>
      <w:r>
        <w:rPr>
          <w:rFonts w:hint="eastAsia" w:ascii="楷体" w:hAnsi="楷体" w:eastAsia="楷体" w:cs="Times New Roman"/>
          <w:color w:val="000000" w:themeColor="text1"/>
        </w:rPr>
        <w:t>利用平面与平面垂直的判定定理：若一个平面通过另一个平面的垂线，则这两个平面互相垂直</w:t>
      </w:r>
      <w:r>
        <w:rPr>
          <w:rFonts w:ascii="楷体" w:hAnsi="楷体" w:eastAsia="楷体" w:cs="Times New Roman"/>
          <w:color w:val="000000" w:themeColor="text1"/>
        </w:rPr>
        <w:t>.</w:t>
      </w:r>
      <w:r>
        <w:rPr>
          <w:rFonts w:hint="eastAsia" w:ascii="楷体" w:hAnsi="楷体" w:eastAsia="楷体" w:cs="Times New Roman"/>
          <w:color w:val="000000" w:themeColor="text1"/>
        </w:rPr>
        <w:t>符号表示：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t>l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⇒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hint="eastAsia" w:ascii="楷体" w:hAnsi="楷体" w:eastAsia="楷体" w:cs="Times New Roman"/>
          <w:b/>
          <w:color w:val="000000" w:themeColor="text1"/>
        </w:rPr>
        <w:t>20</w:t>
      </w:r>
      <w:r>
        <w:rPr>
          <w:rFonts w:ascii="楷体" w:hAnsi="楷体" w:eastAsia="楷体" w:cs="Times New Roman"/>
          <w:b/>
          <w:color w:val="000000" w:themeColor="text1"/>
        </w:rPr>
        <w:t>．空间向量的坐标表示及运算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(1)数量积的坐标运算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设a＝(a1，a2，a3)，b＝(b1，b2，b3)，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则</w:t>
      </w:r>
      <w:r>
        <w:rPr>
          <w:rFonts w:hint="eastAsia" w:ascii="楷体" w:hAnsi="楷体" w:eastAsia="楷体" w:cs="Times New Roman"/>
          <w:color w:val="000000" w:themeColor="text1"/>
        </w:rPr>
        <w:t>①</w:t>
      </w:r>
      <w:r>
        <w:rPr>
          <w:rFonts w:ascii="楷体" w:hAnsi="楷体" w:eastAsia="楷体" w:cs="Times New Roman"/>
          <w:color w:val="000000" w:themeColor="text1"/>
        </w:rPr>
        <w:t>a±b＝(a1±b1，a2±b2，a3±b3)；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②</w:t>
      </w:r>
      <w:r>
        <w:rPr>
          <w:rFonts w:ascii="楷体" w:hAnsi="楷体" w:eastAsia="楷体" w:cs="Times New Roman"/>
          <w:color w:val="000000" w:themeColor="text1"/>
        </w:rPr>
        <w:t>λa＝(λa1，λa2，λa3)；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③</w:t>
      </w:r>
      <w:r>
        <w:rPr>
          <w:rFonts w:ascii="楷体" w:hAnsi="楷体" w:eastAsia="楷体" w:cs="Times New Roman"/>
          <w:color w:val="000000" w:themeColor="text1"/>
        </w:rPr>
        <w:t>a·b＝a1b1＋a2b2＋a3b3.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(2)共线与垂直的坐标表示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设a＝(a1，a2，a3)，b＝(b1，b2，b3)，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则a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a＝λb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a1＝λb1，a2＝λb2，a3＝λb3(λ</w:t>
      </w:r>
      <w:r>
        <w:rPr>
          <w:rFonts w:hint="eastAsia" w:ascii="楷体" w:hAnsi="楷体" w:eastAsia="楷体" w:cs="Times New Roman"/>
          <w:color w:val="000000" w:themeColor="text1"/>
        </w:rPr>
        <w:t>∈</w:t>
      </w:r>
      <w:r>
        <w:rPr>
          <w:rFonts w:ascii="楷体" w:hAnsi="楷体" w:eastAsia="楷体" w:cs="Times New Roman"/>
          <w:color w:val="000000" w:themeColor="text1"/>
        </w:rPr>
        <w:t>R)，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a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b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a·b＝0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a1b1＋a2b2＋a3b3＝0(a，b均为非零向量)．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(3)模、夹角和距离公式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设a＝(a1，a2，a3)，b＝(b1，b2，b3)，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则|a|＝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r(a·a)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r(a\o\al(2,1)＋a\o\al(2,2)＋a\o\al(2,3))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cos〈a，b〉＝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f(a·b,|a||b|)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f(a1b1＋a2b2＋a3b3,\r(a\o\al(2,1)＋a\o\al(2,2)＋a\o\al(2,3))·\r(b\o\al(2,1)＋b\o\al(2,2)＋b\o\al(2,3)))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设A(a1，b1，c1)，B(a2，b2，c2)，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则dAB＝|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o(AB,\s\up6(→))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|＝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r(</w:instrText>
      </w:r>
      <w:r>
        <w:rPr>
          <w:rFonts w:ascii="楷体" w:hAnsi="楷体" w:eastAsia="楷体" w:cs="Times New Roman"/>
          <w:color w:val="000000" w:themeColor="text1"/>
        </w:rPr>
        <w:sym w:font="楷体" w:char="F028"/>
      </w:r>
      <w:r>
        <w:rPr>
          <w:rFonts w:ascii="楷体" w:hAnsi="楷体" w:eastAsia="楷体" w:cs="Times New Roman"/>
          <w:color w:val="000000" w:themeColor="text1"/>
        </w:rPr>
        <w:sym w:font="楷体" w:char="0061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FF0D"/>
      </w:r>
      <w:r>
        <w:rPr>
          <w:rFonts w:ascii="楷体" w:hAnsi="楷体" w:eastAsia="楷体" w:cs="Times New Roman"/>
          <w:color w:val="000000" w:themeColor="text1"/>
        </w:rPr>
        <w:sym w:font="楷体" w:char="0061"/>
      </w:r>
      <w:r>
        <w:rPr>
          <w:rFonts w:ascii="楷体" w:hAnsi="楷体" w:eastAsia="楷体" w:cs="Times New Roman"/>
          <w:color w:val="000000" w:themeColor="text1"/>
        </w:rPr>
        <w:sym w:font="楷体" w:char="0031"/>
      </w:r>
      <w:r>
        <w:rPr>
          <w:rFonts w:ascii="楷体" w:hAnsi="楷体" w:eastAsia="楷体" w:cs="Times New Roman"/>
          <w:color w:val="000000" w:themeColor="text1"/>
        </w:rPr>
        <w:sym w:font="楷体" w:char="F029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FF0B"/>
      </w:r>
      <w:r>
        <w:rPr>
          <w:rFonts w:ascii="楷体" w:hAnsi="楷体" w:eastAsia="楷体" w:cs="Times New Roman"/>
          <w:color w:val="000000" w:themeColor="text1"/>
        </w:rPr>
        <w:sym w:font="楷体" w:char="F028"/>
      </w:r>
      <w:r>
        <w:rPr>
          <w:rFonts w:ascii="楷体" w:hAnsi="楷体" w:eastAsia="楷体" w:cs="Times New Roman"/>
          <w:color w:val="000000" w:themeColor="text1"/>
        </w:rPr>
        <w:sym w:font="楷体" w:char="0062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FF0D"/>
      </w:r>
      <w:r>
        <w:rPr>
          <w:rFonts w:ascii="楷体" w:hAnsi="楷体" w:eastAsia="楷体" w:cs="Times New Roman"/>
          <w:color w:val="000000" w:themeColor="text1"/>
        </w:rPr>
        <w:sym w:font="楷体" w:char="0062"/>
      </w:r>
      <w:r>
        <w:rPr>
          <w:rFonts w:ascii="楷体" w:hAnsi="楷体" w:eastAsia="楷体" w:cs="Times New Roman"/>
          <w:color w:val="000000" w:themeColor="text1"/>
        </w:rPr>
        <w:sym w:font="楷体" w:char="0031"/>
      </w:r>
      <w:r>
        <w:rPr>
          <w:rFonts w:ascii="楷体" w:hAnsi="楷体" w:eastAsia="楷体" w:cs="Times New Roman"/>
          <w:color w:val="000000" w:themeColor="text1"/>
        </w:rPr>
        <w:sym w:font="楷体" w:char="F029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FF0B"/>
      </w:r>
      <w:r>
        <w:rPr>
          <w:rFonts w:ascii="楷体" w:hAnsi="楷体" w:eastAsia="楷体" w:cs="Times New Roman"/>
          <w:color w:val="000000" w:themeColor="text1"/>
        </w:rPr>
        <w:sym w:font="楷体" w:char="F028"/>
      </w:r>
      <w:r>
        <w:rPr>
          <w:rFonts w:ascii="楷体" w:hAnsi="楷体" w:eastAsia="楷体" w:cs="Times New Roman"/>
          <w:color w:val="000000" w:themeColor="text1"/>
        </w:rPr>
        <w:sym w:font="楷体" w:char="0063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FF0D"/>
      </w:r>
      <w:r>
        <w:rPr>
          <w:rFonts w:ascii="楷体" w:hAnsi="楷体" w:eastAsia="楷体" w:cs="Times New Roman"/>
          <w:color w:val="000000" w:themeColor="text1"/>
        </w:rPr>
        <w:sym w:font="楷体" w:char="0063"/>
      </w:r>
      <w:r>
        <w:rPr>
          <w:rFonts w:ascii="楷体" w:hAnsi="楷体" w:eastAsia="楷体" w:cs="Times New Roman"/>
          <w:color w:val="000000" w:themeColor="text1"/>
        </w:rPr>
        <w:sym w:font="楷体" w:char="0031"/>
      </w:r>
      <w:r>
        <w:rPr>
          <w:rFonts w:ascii="楷体" w:hAnsi="楷体" w:eastAsia="楷体" w:cs="Times New Roman"/>
          <w:color w:val="000000" w:themeColor="text1"/>
        </w:rPr>
        <w:sym w:font="楷体" w:char="F029"/>
      </w:r>
      <w:r>
        <w:rPr>
          <w:rFonts w:ascii="楷体" w:hAnsi="楷体" w:eastAsia="楷体" w:cs="Times New Roman"/>
          <w:color w:val="000000" w:themeColor="text1"/>
        </w:rPr>
        <w:sym w:font="楷体" w:char="0032"/>
      </w:r>
      <w:r>
        <w:rPr>
          <w:rFonts w:ascii="楷体" w:hAnsi="楷体" w:eastAsia="楷体" w:cs="Times New Roman"/>
          <w:color w:val="000000" w:themeColor="text1"/>
        </w:rPr>
        <w:sym w:font="楷体" w:char="0029"/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b/>
          <w:color w:val="000000" w:themeColor="text1"/>
        </w:rPr>
      </w:pPr>
      <w:r>
        <w:rPr>
          <w:rFonts w:ascii="楷体" w:hAnsi="楷体" w:eastAsia="楷体" w:cs="Times New Roman"/>
          <w:b/>
          <w:color w:val="000000" w:themeColor="text1"/>
        </w:rPr>
        <w:t>2</w:t>
      </w:r>
      <w:r>
        <w:rPr>
          <w:rFonts w:hint="eastAsia" w:ascii="楷体" w:hAnsi="楷体" w:eastAsia="楷体" w:cs="Times New Roman"/>
          <w:b/>
          <w:color w:val="000000" w:themeColor="text1"/>
        </w:rPr>
        <w:t>1</w:t>
      </w:r>
      <w:r>
        <w:rPr>
          <w:rFonts w:ascii="楷体" w:hAnsi="楷体" w:eastAsia="楷体" w:cs="Times New Roman"/>
          <w:b/>
          <w:color w:val="000000" w:themeColor="text1"/>
        </w:rPr>
        <w:t>．立体几何中的向量方法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(1)直线的方向向量与平面的法向量的确定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①</w:t>
      </w:r>
      <w:r>
        <w:rPr>
          <w:rFonts w:ascii="楷体" w:hAnsi="楷体" w:eastAsia="楷体" w:cs="Times New Roman"/>
          <w:color w:val="000000" w:themeColor="text1"/>
        </w:rPr>
        <w:t>直线的方向向量：l是空间一直线，A，B是直线l上任意两点，则称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o(AB,\s\up6(→))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为直线l的方向向量，与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o(AB,\s\up6(→))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平行的任意非零向量也是直线l的方向向量．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②</w:t>
      </w:r>
      <w:r>
        <w:rPr>
          <w:rFonts w:ascii="楷体" w:hAnsi="楷体" w:eastAsia="楷体" w:cs="Times New Roman"/>
          <w:color w:val="000000" w:themeColor="text1"/>
        </w:rPr>
        <w:t>平面的法向量可利用方程组求出：设a，b是平面α内两不共线向量，n为平面α的法向量，则求法向量的方程组为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b\lc\{\rc\ (\a\vs4\al\co1(n·a＝0，,n·b＝0.))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(2)用向量证明空间中的平行关系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①</w:t>
      </w:r>
      <w:r>
        <w:rPr>
          <w:rFonts w:ascii="楷体" w:hAnsi="楷体" w:eastAsia="楷体" w:cs="Times New Roman"/>
          <w:color w:val="000000" w:themeColor="text1"/>
        </w:rPr>
        <w:t>设直线l1和l2的方向向量分别为v1和v2，则l1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l2(或l1与l2重合)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v1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v2.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②</w:t>
      </w:r>
      <w:r>
        <w:rPr>
          <w:rFonts w:ascii="楷体" w:hAnsi="楷体" w:eastAsia="楷体" w:cs="Times New Roman"/>
          <w:color w:val="000000" w:themeColor="text1"/>
        </w:rPr>
        <w:t>设直线l的方向向量为v，与平面α共面的两个不共线向量v1和v2，则l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α或l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存在两个实数x，y，使v＝xv1＋yv2.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③</w:t>
      </w:r>
      <w:r>
        <w:rPr>
          <w:rFonts w:ascii="楷体" w:hAnsi="楷体" w:eastAsia="楷体" w:cs="Times New Roman"/>
          <w:color w:val="000000" w:themeColor="text1"/>
        </w:rPr>
        <w:t>设直线l的方向向量为v，平面α的法向量为u，则l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α或l</w:t>
      </w:r>
      <w:r>
        <w:rPr>
          <w:rFonts w:hint="eastAsia" w:ascii="楷体" w:hAnsi="楷体" w:eastAsia="楷体" w:cs="Times New Roman"/>
          <w:color w:val="000000" w:themeColor="text1"/>
        </w:rPr>
        <w:t>⊂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v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u.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④</w:t>
      </w:r>
      <w:r>
        <w:rPr>
          <w:rFonts w:ascii="楷体" w:hAnsi="楷体" w:eastAsia="楷体" w:cs="Times New Roman"/>
          <w:color w:val="000000" w:themeColor="text1"/>
        </w:rPr>
        <w:t>设平面α和β的法向量分别为u1，u2，则α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u1</w:t>
      </w:r>
      <w:r>
        <w:rPr>
          <w:rFonts w:hint="eastAsia" w:ascii="楷体" w:hAnsi="楷体" w:eastAsia="楷体" w:cs="Times New Roman"/>
          <w:color w:val="000000" w:themeColor="text1"/>
        </w:rPr>
        <w:t>∥</w:t>
      </w:r>
      <w:r>
        <w:rPr>
          <w:rFonts w:ascii="楷体" w:hAnsi="楷体" w:eastAsia="楷体" w:cs="Times New Roman"/>
          <w:color w:val="000000" w:themeColor="text1"/>
        </w:rPr>
        <w:t>u2.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(3)用向量证明空间中的垂直关系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①</w:t>
      </w:r>
      <w:r>
        <w:rPr>
          <w:rFonts w:ascii="楷体" w:hAnsi="楷体" w:eastAsia="楷体" w:cs="Times New Roman"/>
          <w:color w:val="000000" w:themeColor="text1"/>
        </w:rPr>
        <w:t>设直线l1和l2的方向向量分别为v1和v2，则l1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l2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v1⊥v2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v1·v2＝0.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②</w:t>
      </w:r>
      <w:r>
        <w:rPr>
          <w:rFonts w:ascii="楷体" w:hAnsi="楷体" w:eastAsia="楷体" w:cs="Times New Roman"/>
          <w:color w:val="000000" w:themeColor="text1"/>
        </w:rPr>
        <w:t>设直线l的方向向量为v，平面α的法向量为u，则l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α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v∥u.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③</w:t>
      </w:r>
      <w:r>
        <w:rPr>
          <w:rFonts w:ascii="楷体" w:hAnsi="楷体" w:eastAsia="楷体" w:cs="Times New Roman"/>
          <w:color w:val="000000" w:themeColor="text1"/>
        </w:rPr>
        <w:t>设平面α和β的法向量分别为u1和u2，则α</w:t>
      </w:r>
      <w:r>
        <w:rPr>
          <w:rFonts w:hint="eastAsia" w:ascii="楷体" w:hAnsi="楷体" w:eastAsia="楷体" w:cs="Times New Roman"/>
          <w:color w:val="000000" w:themeColor="text1"/>
        </w:rPr>
        <w:t>⊥</w:t>
      </w:r>
      <w:r>
        <w:rPr>
          <w:rFonts w:ascii="楷体" w:hAnsi="楷体" w:eastAsia="楷体" w:cs="Times New Roman"/>
          <w:color w:val="000000" w:themeColor="text1"/>
        </w:rPr>
        <w:t>β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u1⊥u2</w:t>
      </w:r>
      <w:r>
        <w:rPr>
          <w:rFonts w:hint="eastAsia" w:ascii="楷体" w:hAnsi="楷体" w:eastAsia="楷体" w:cs="Times New Roman"/>
          <w:color w:val="000000" w:themeColor="text1"/>
        </w:rPr>
        <w:t>⇔</w:t>
      </w:r>
      <w:r>
        <w:rPr>
          <w:rFonts w:ascii="楷体" w:hAnsi="楷体" w:eastAsia="楷体" w:cs="Times New Roman"/>
          <w:color w:val="000000" w:themeColor="text1"/>
        </w:rPr>
        <w:t>u1·u2＝0.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5486400</wp:posOffset>
            </wp:positionH>
            <wp:positionV relativeFrom="page">
              <wp:posOffset>5966460</wp:posOffset>
            </wp:positionV>
            <wp:extent cx="1057275" cy="666750"/>
            <wp:effectExtent l="19050" t="0" r="9525" b="0"/>
            <wp:wrapSquare wrapText="bothSides"/>
            <wp:docPr id="160" name="图片 160" descr="L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L150.TIF"/>
                    <pic:cNvPicPr>
                      <a:picLocks noChangeAspect="1" noChangeArrowheads="1"/>
                    </pic:cNvPicPr>
                  </pic:nvPicPr>
                  <pic:blipFill>
                    <a:blip r:embed="rId313" r:link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Times New Roman"/>
          <w:color w:val="000000" w:themeColor="text1"/>
        </w:rPr>
        <w:t>(4)点面距的求法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如图，设AB为平面α的一条斜线段，n为平面α的法向量，则B到平面α的距离d＝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f(|\o(AB,\s\up6(→))·n|,|n|)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hint="eastAsia" w:ascii="楷体" w:hAnsi="楷体" w:eastAsia="楷体" w:cs="Times New Roman"/>
          <w:color w:val="000000" w:themeColor="text1"/>
        </w:rPr>
        <w:t>22.</w:t>
      </w:r>
      <w:r>
        <w:rPr>
          <w:rFonts w:ascii="楷体" w:hAnsi="楷体" w:eastAsia="楷体" w:cs="Times New Roman"/>
          <w:color w:val="000000" w:themeColor="text1"/>
        </w:rPr>
        <w:t>空间向量与空间角的关系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(1)设异面直线l1，l2的方向向量分别为m1，m2，则l1与l2的夹角θ满足cos θ＝|cos〈m1，m2〉|.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(2)设直线l的方向向量和平面α的法向量分别为m，n，则直线l与平面α的夹角θ满足sin θ＝|cos〈m，n〉|.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(3)求二面角的大小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</w:t>
      </w:r>
      <w:r>
        <w:rPr>
          <w:rFonts w:hint="eastAsia" w:ascii="楷体" w:hAnsi="楷体" w:eastAsia="楷体" w:cs="Times New Roman"/>
          <w:color w:val="000000" w:themeColor="text1"/>
        </w:rPr>
        <w:t>ⅰ</w:t>
      </w:r>
      <w:r>
        <w:rPr>
          <w:rFonts w:ascii="楷体" w:hAnsi="楷体" w:eastAsia="楷体" w:cs="Times New Roman"/>
          <w:color w:val="000000" w:themeColor="text1"/>
        </w:rPr>
        <w:t>)如图</w:t>
      </w:r>
      <w:r>
        <w:rPr>
          <w:rFonts w:hint="eastAsia" w:ascii="楷体" w:hAnsi="楷体" w:eastAsia="楷体" w:cs="Times New Roman"/>
          <w:color w:val="000000" w:themeColor="text1"/>
        </w:rPr>
        <w:t>①</w:t>
      </w:r>
      <w:r>
        <w:rPr>
          <w:rFonts w:ascii="楷体" w:hAnsi="楷体" w:eastAsia="楷体" w:cs="Times New Roman"/>
          <w:color w:val="000000" w:themeColor="text1"/>
        </w:rPr>
        <w:t>，AB、CD是二面角α­l­β的两个面内与棱l垂直的直线，则二面角的大小θ＝〈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o(AB,\s\up6(→))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，</w:t>
      </w:r>
      <w:r>
        <w:rPr>
          <w:rFonts w:ascii="楷体" w:hAnsi="楷体" w:eastAsia="楷体" w:cs="Times New Roman"/>
          <w:color w:val="000000" w:themeColor="text1"/>
        </w:rPr>
        <w:fldChar w:fldCharType="begin"/>
      </w:r>
      <w:r>
        <w:rPr>
          <w:rFonts w:hint="eastAsia" w:ascii="楷体" w:hAnsi="楷体" w:eastAsia="楷体" w:cs="Times New Roman"/>
          <w:color w:val="000000" w:themeColor="text1"/>
        </w:rPr>
        <w:instrText xml:space="preserve">eq \</w:instrText>
      </w:r>
      <w:r>
        <w:rPr>
          <w:rFonts w:ascii="楷体" w:hAnsi="楷体" w:eastAsia="楷体" w:cs="Times New Roman"/>
          <w:color w:val="000000" w:themeColor="text1"/>
        </w:rPr>
        <w:instrText xml:space="preserve">o(CD,\s\up6(→))</w:instrText>
      </w:r>
      <w:r>
        <w:rPr>
          <w:rFonts w:ascii="楷体" w:hAnsi="楷体" w:eastAsia="楷体" w:cs="Times New Roman"/>
          <w:color w:val="000000" w:themeColor="text1"/>
        </w:rPr>
        <w:fldChar w:fldCharType="end"/>
      </w:r>
      <w:r>
        <w:rPr>
          <w:rFonts w:ascii="楷体" w:hAnsi="楷体" w:eastAsia="楷体" w:cs="Times New Roman"/>
          <w:color w:val="000000" w:themeColor="text1"/>
        </w:rPr>
        <w:t>〉．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drawing>
          <wp:inline distT="0" distB="0" distL="0" distR="0">
            <wp:extent cx="2314575" cy="819150"/>
            <wp:effectExtent l="19050" t="0" r="9525" b="0"/>
            <wp:docPr id="156" name="图片 156" descr="L1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L174.TIF"/>
                    <pic:cNvPicPr>
                      <a:picLocks noChangeAspect="1" noChangeArrowheads="1"/>
                    </pic:cNvPicPr>
                  </pic:nvPicPr>
                  <pic:blipFill>
                    <a:blip r:embed="rId315" r:link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  <w:r>
        <w:rPr>
          <w:rFonts w:ascii="楷体" w:hAnsi="楷体" w:eastAsia="楷体" w:cs="Times New Roman"/>
          <w:color w:val="000000" w:themeColor="text1"/>
        </w:rPr>
        <w:t>(</w:t>
      </w:r>
      <w:r>
        <w:rPr>
          <w:rFonts w:hint="eastAsia" w:ascii="楷体" w:hAnsi="楷体" w:eastAsia="楷体" w:cs="Times New Roman"/>
          <w:color w:val="000000" w:themeColor="text1"/>
        </w:rPr>
        <w:t>ⅱ</w:t>
      </w:r>
      <w:r>
        <w:rPr>
          <w:rFonts w:ascii="楷体" w:hAnsi="楷体" w:eastAsia="楷体" w:cs="Times New Roman"/>
          <w:color w:val="000000" w:themeColor="text1"/>
        </w:rPr>
        <w:t>)如图</w:t>
      </w:r>
      <w:r>
        <w:rPr>
          <w:rFonts w:hint="eastAsia" w:ascii="楷体" w:hAnsi="楷体" w:eastAsia="楷体" w:cs="Times New Roman"/>
          <w:color w:val="000000" w:themeColor="text1"/>
        </w:rPr>
        <w:t>②③</w:t>
      </w:r>
      <w:r>
        <w:rPr>
          <w:rFonts w:ascii="楷体" w:hAnsi="楷体" w:eastAsia="楷体" w:cs="Times New Roman"/>
          <w:color w:val="000000" w:themeColor="text1"/>
        </w:rPr>
        <w:t>，n1，n2分别是二面角α­l­β的两个半平面α，β的法向量，则二面角的大小θ满足cos θ＝cos〈n1，n2〉或－cos〈n1，n2〉．</w:t>
      </w:r>
    </w:p>
    <w:p>
      <w:pPr>
        <w:pStyle w:val="2"/>
        <w:snapToGrid w:val="0"/>
        <w:spacing w:line="360" w:lineRule="auto"/>
        <w:rPr>
          <w:rFonts w:ascii="楷体" w:hAnsi="楷体" w:eastAsia="楷体" w:cs="Times New Roman"/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kYWRiNjUxOGM3ZDZjNWM4MzgzMWQ2Y2ZjZGI3OTYifQ=="/>
  </w:docVars>
  <w:rsids>
    <w:rsidRoot w:val="00610090"/>
    <w:rsid w:val="00131F9D"/>
    <w:rsid w:val="001B61EC"/>
    <w:rsid w:val="001C3E7B"/>
    <w:rsid w:val="00214D74"/>
    <w:rsid w:val="00260CC8"/>
    <w:rsid w:val="004322F8"/>
    <w:rsid w:val="00610090"/>
    <w:rsid w:val="00621690"/>
    <w:rsid w:val="0067728B"/>
    <w:rsid w:val="007131F1"/>
    <w:rsid w:val="00887A18"/>
    <w:rsid w:val="008F64AB"/>
    <w:rsid w:val="009506C0"/>
    <w:rsid w:val="0099454A"/>
    <w:rsid w:val="009B57B2"/>
    <w:rsid w:val="009E71FF"/>
    <w:rsid w:val="00AA1757"/>
    <w:rsid w:val="00D47E66"/>
    <w:rsid w:val="00E21A81"/>
    <w:rsid w:val="00E469CC"/>
    <w:rsid w:val="00E67F85"/>
    <w:rsid w:val="00EF57ED"/>
    <w:rsid w:val="00F72243"/>
    <w:rsid w:val="00FA31E9"/>
    <w:rsid w:val="6BE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oleObject" Target="embeddings/oleObject29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image" Target="media/image1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9" Type="http://schemas.openxmlformats.org/officeDocument/2006/relationships/fontTable" Target="fontTable.xml"/><Relationship Id="rId318" Type="http://schemas.openxmlformats.org/officeDocument/2006/relationships/customXml" Target="../customXml/item2.xml"/><Relationship Id="rId317" Type="http://schemas.openxmlformats.org/officeDocument/2006/relationships/customXml" Target="../customXml/item1.xml"/><Relationship Id="rId316" Type="http://schemas.openxmlformats.org/officeDocument/2006/relationships/image" Target="file:///C:\Users\lenovo\Desktop\L174.TIF" TargetMode="External"/><Relationship Id="rId315" Type="http://schemas.openxmlformats.org/officeDocument/2006/relationships/image" Target="media/image154.png"/><Relationship Id="rId314" Type="http://schemas.openxmlformats.org/officeDocument/2006/relationships/image" Target="file:///C:\Users\lenovo\Desktop\L150.TIF" TargetMode="External"/><Relationship Id="rId313" Type="http://schemas.openxmlformats.org/officeDocument/2006/relationships/image" Target="media/image153.png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5.bin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1.bin"/><Relationship Id="rId303" Type="http://schemas.openxmlformats.org/officeDocument/2006/relationships/oleObject" Target="embeddings/oleObject150.bin"/><Relationship Id="rId302" Type="http://schemas.openxmlformats.org/officeDocument/2006/relationships/oleObject" Target="embeddings/oleObject149.bin"/><Relationship Id="rId301" Type="http://schemas.openxmlformats.org/officeDocument/2006/relationships/oleObject" Target="embeddings/oleObject148.bin"/><Relationship Id="rId300" Type="http://schemas.openxmlformats.org/officeDocument/2006/relationships/oleObject" Target="embeddings/oleObject147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6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5.bin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9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8.emf"/><Relationship Id="rId277" Type="http://schemas.openxmlformats.org/officeDocument/2006/relationships/image" Target="media/image137.emf"/><Relationship Id="rId276" Type="http://schemas.openxmlformats.org/officeDocument/2006/relationships/image" Target="media/image136.emf"/><Relationship Id="rId275" Type="http://schemas.openxmlformats.org/officeDocument/2006/relationships/image" Target="media/image135.emf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0.png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9.bin"/><Relationship Id="rId260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6.bin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4.emf"/><Relationship Id="rId251" Type="http://schemas.openxmlformats.org/officeDocument/2006/relationships/image" Target="media/image123.emf"/><Relationship Id="rId250" Type="http://schemas.openxmlformats.org/officeDocument/2006/relationships/image" Target="media/image122.emf"/><Relationship Id="rId25" Type="http://schemas.openxmlformats.org/officeDocument/2006/relationships/oleObject" Target="embeddings/oleObject10.bin"/><Relationship Id="rId249" Type="http://schemas.openxmlformats.org/officeDocument/2006/relationships/image" Target="media/image121.emf"/><Relationship Id="rId248" Type="http://schemas.openxmlformats.org/officeDocument/2006/relationships/image" Target="media/image120.emf"/><Relationship Id="rId247" Type="http://schemas.openxmlformats.org/officeDocument/2006/relationships/image" Target="media/image119.emf"/><Relationship Id="rId246" Type="http://schemas.openxmlformats.org/officeDocument/2006/relationships/image" Target="media/image118.emf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3.bin"/><Relationship Id="rId243" Type="http://schemas.openxmlformats.org/officeDocument/2006/relationships/oleObject" Target="embeddings/oleObject122.bin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8.bin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emf"/><Relationship Id="rId19" Type="http://schemas.openxmlformats.org/officeDocument/2006/relationships/oleObject" Target="embeddings/oleObject7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8.emf"/><Relationship Id="rId182" Type="http://schemas.openxmlformats.org/officeDocument/2006/relationships/image" Target="media/image87.emf"/><Relationship Id="rId181" Type="http://schemas.openxmlformats.org/officeDocument/2006/relationships/image" Target="media/image86.emf"/><Relationship Id="rId180" Type="http://schemas.openxmlformats.org/officeDocument/2006/relationships/image" Target="media/image85.emf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image" Target="media/image6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oleObject" Target="embeddings/oleObject72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3"/>
    <customShpInfo spid="_x0000_s1069"/>
    <customShpInfo spid="_x0000_s11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EC8E9-8955-4FB7-87E9-1C318F0F3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3338</Words>
  <Characters>3688</Characters>
  <Lines>56</Lines>
  <Paragraphs>15</Paragraphs>
  <TotalTime>13</TotalTime>
  <ScaleCrop>false</ScaleCrop>
  <LinksUpToDate>false</LinksUpToDate>
  <CharactersWithSpaces>3771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2020-06-17T14:52:00Z</dcterms:created>
  <dc:creator>lenovo</dc:creator>
  <cp:lastModifiedBy>昵称</cp:lastModifiedBy>
  <dcterms:modified xsi:type="dcterms:W3CDTF">2022-11-21T01:00:32Z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DC730682B786488E86FD9922FA11C682</vt:lpwstr>
  </property>
</Properties>
</file>